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color w:val="262626"/>
          <w:sz w:val="48"/>
          <w:szCs w:val="48"/>
        </w:rPr>
      </w:pPr>
      <w:bookmarkStart w:id="0" w:name="_GoBack"/>
      <w:r w:rsidRPr="004430FB">
        <w:rPr>
          <w:color w:val="262626"/>
          <w:sz w:val="48"/>
          <w:szCs w:val="48"/>
        </w:rPr>
        <w:t>Уважаемые родители!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с</w:t>
      </w:r>
      <w:r w:rsidRPr="004430FB">
        <w:rPr>
          <w:color w:val="262626"/>
          <w:sz w:val="48"/>
          <w:szCs w:val="48"/>
        </w:rPr>
        <w:t xml:space="preserve"> 12 по 23 ноября 2018 года проводится второй этап Всероссийской акции «Сообщи, где торгуют смертью».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 xml:space="preserve">Сообщать можно о любых источниках сбыта наркотических средств и </w:t>
      </w:r>
      <w:proofErr w:type="spellStart"/>
      <w:r w:rsidRPr="004430FB">
        <w:rPr>
          <w:color w:val="262626"/>
          <w:sz w:val="48"/>
          <w:szCs w:val="48"/>
        </w:rPr>
        <w:t>психоактивных</w:t>
      </w:r>
      <w:proofErr w:type="spellEnd"/>
      <w:r w:rsidRPr="004430FB">
        <w:rPr>
          <w:color w:val="262626"/>
          <w:sz w:val="48"/>
          <w:szCs w:val="48"/>
        </w:rPr>
        <w:t xml:space="preserve"> веществ: «закладках», лицах, продающих наркотики, и хозяевах </w:t>
      </w:r>
      <w:proofErr w:type="spellStart"/>
      <w:r w:rsidRPr="004430FB">
        <w:rPr>
          <w:color w:val="262626"/>
          <w:sz w:val="48"/>
          <w:szCs w:val="48"/>
        </w:rPr>
        <w:t>наркопритонов</w:t>
      </w:r>
      <w:proofErr w:type="spellEnd"/>
      <w:r w:rsidRPr="004430FB">
        <w:rPr>
          <w:color w:val="262626"/>
          <w:sz w:val="48"/>
          <w:szCs w:val="48"/>
        </w:rPr>
        <w:t>, надписях на фасадах зданий и сооружений, интернет ресурсах и т.д.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Управлени</w:t>
      </w:r>
      <w:r w:rsidRPr="004430FB">
        <w:rPr>
          <w:color w:val="262626"/>
          <w:sz w:val="48"/>
          <w:szCs w:val="48"/>
        </w:rPr>
        <w:t>е</w:t>
      </w:r>
      <w:r w:rsidRPr="004430FB">
        <w:rPr>
          <w:color w:val="262626"/>
          <w:sz w:val="48"/>
          <w:szCs w:val="48"/>
        </w:rPr>
        <w:t xml:space="preserve"> МВД России по городу Екатеринбургу - тел. (999) 368-04-97),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муниципальной «горячей линии»: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(343) 354-57-25 (в будни с 09.00 до 17.00),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(343) 251-29-04 (в будни с 09.00 до 16.00),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(343) 295-14-90 (в будни с 13.00 до 17.00),</w:t>
      </w:r>
    </w:p>
    <w:p w:rsidR="00E2175E" w:rsidRPr="004430FB" w:rsidRDefault="00E2175E" w:rsidP="00E2175E">
      <w:pPr>
        <w:pStyle w:val="rmcnctxn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262626"/>
          <w:sz w:val="48"/>
          <w:szCs w:val="48"/>
        </w:rPr>
      </w:pPr>
      <w:r w:rsidRPr="004430FB">
        <w:rPr>
          <w:color w:val="262626"/>
          <w:sz w:val="48"/>
          <w:szCs w:val="48"/>
        </w:rPr>
        <w:t>(343) 385-73-83 (ежедневно, круглосуточно).</w:t>
      </w:r>
    </w:p>
    <w:bookmarkEnd w:id="0"/>
    <w:p w:rsidR="00E2175E" w:rsidRPr="004430FB" w:rsidRDefault="00E2175E" w:rsidP="00E2175E">
      <w:pPr>
        <w:jc w:val="center"/>
        <w:rPr>
          <w:sz w:val="48"/>
          <w:szCs w:val="48"/>
        </w:rPr>
      </w:pPr>
    </w:p>
    <w:sectPr w:rsidR="00E2175E" w:rsidRPr="0044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5E"/>
    <w:rsid w:val="00160CC9"/>
    <w:rsid w:val="004430FB"/>
    <w:rsid w:val="00E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A3A"/>
  <w15:chartTrackingRefBased/>
  <w15:docId w15:val="{E1B72E54-C080-4649-96C9-42A323F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nctxn">
    <w:name w:val="rmcnctxn"/>
    <w:basedOn w:val="a"/>
    <w:rsid w:val="00E2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2018-11-21T05:00:00Z</dcterms:created>
  <dcterms:modified xsi:type="dcterms:W3CDTF">2018-11-21T05:06:00Z</dcterms:modified>
</cp:coreProperties>
</file>