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DB" w:rsidRPr="00A37ADB" w:rsidRDefault="00A37ADB" w:rsidP="00A37ADB">
      <w:pPr>
        <w:shd w:val="clear" w:color="auto" w:fill="FFFFFF"/>
        <w:spacing w:after="0" w:line="525" w:lineRule="atLeast"/>
        <w:jc w:val="center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A37ADB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Что удобнее и полезнее для первоклассника: школьный портфель, сумка или ранец?</w:t>
      </w:r>
    </w:p>
    <w:p w:rsidR="00A37ADB" w:rsidRDefault="00A37ADB" w:rsidP="00A37AD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37ADB" w:rsidRPr="00A37ADB" w:rsidRDefault="00A37ADB" w:rsidP="00A37AD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Наступил новый учебный год. Среди множества больших и маленьких проблем в экипировке ребенка к школе не последнее место занимает вопрос о том, в чем лучше носить школьные принадлежности. Что удобнее: портфель, сумка с плечевым ремнем, дипломат, ранец? </w:t>
      </w:r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    Медики единодушно рекомендуют – ранец, или ставший сейчас модным у детей и подростков рюкзачок. Наверное, не требует долгих объяснений, что ежедневное ношение портфеля на одном плече способствует формированию неправильной осанки. Более 40% детей приходят в школу с нарушениями осанки, а за годы учебы этот процент удваивается. Правильная осанка начинает формироваться с первых лет жизни. Но наиболее важный период – с 4 до 10 лет, когда быстрыми темпами формируются механизмы, обеспечивающие вертикальную позу. Регулярная асимметричная нагрузка на неокрепший позвоночник при носке портфеля чревата неприятностями на всю дальнейшую жизнь. А вот ношение же книг и прочих ученических принадлежностей в ранце на спине способствует равномерному распределению нагрузки, к тому же освобождает руки. </w:t>
      </w:r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 xml:space="preserve">    При выборе ранца рекомендуем обратить внимание не только на то, насколько </w:t>
      </w:r>
      <w:proofErr w:type="gramStart"/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он</w:t>
      </w:r>
      <w:proofErr w:type="gramEnd"/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красив и ярок, но и на многие другие его качества. Для изготовления ранцев, как правило, используются различные кожзаменители или синтетические ткани. Эти материалы должны быть легкими, прочными, с водоотталкивающей пропиткой или покрытием, удобным для очистки. </w:t>
      </w:r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    Для наших холодных зим важно еще и такое качество, как морозоустойчивость. Иначе при минусе на градуснике он затвердеет и сам будет напоминать ледяную корку. Чаще всего таким недостатком страдают рюкзаки и сумки, которые привозят к нам из стран, где лето круглый год. </w:t>
      </w:r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    Ранец может быть изготовлен без подкладки или с подкладкой. В последнем случае подкладка должна быть выполнена из легко моющегося материала. Очень важно, чтобы задняя стенка ранца и особенно рюкзачка была уплотнена, хорошо прилегала к спине, «держала» позвоночник, не давая ему возможности искривляться. Плечевые ремни должны регулироваться по длине. Чтобы они не врезались при носке, их ширина в верхней части должна быть не менее 3,5–4,0 см. Один из них должен иметь разъем, облегчающий надевание и снимание ранца.</w:t>
      </w:r>
      <w:r w:rsidRPr="00A37ADB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br/>
        <w:t>    Мы знаем, что даже крохам первоклашкам приходится нести немалые для их возраста тяжести: учебники, тетради, альбомы, спортивную форму, сменную обувь и многое другое.</w:t>
      </w:r>
    </w:p>
    <w:p w:rsidR="00A37ADB" w:rsidRPr="00A37ADB" w:rsidRDefault="00A37ADB" w:rsidP="00A37AD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 </w:t>
      </w:r>
    </w:p>
    <w:p w:rsidR="00A37ADB" w:rsidRPr="00A37ADB" w:rsidRDefault="00A37ADB" w:rsidP="00A37AD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    Согласно санитарным правилам </w:t>
      </w:r>
      <w:proofErr w:type="spellStart"/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СанПин</w:t>
      </w:r>
      <w:proofErr w:type="spellEnd"/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вес ежедневного комплекта учебников и письменных принадлежностей не должен превышать: для учащихся 1-2х классов – более 1,5 кг, 3- 4х классов – более 2 кг, 5-6х классов – более 2,5 кг, 7-8х классов – более 3,5 кг, 9-11х классов – более 4,0 кг.</w:t>
      </w:r>
    </w:p>
    <w:p w:rsidR="00A37ADB" w:rsidRPr="00A37ADB" w:rsidRDefault="00A37ADB" w:rsidP="00A37AD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4"/>
          <w:szCs w:val="24"/>
          <w:lang w:eastAsia="ru-RU"/>
        </w:rPr>
      </w:pPr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     Проблема превышения веса школьных ранцев и профилактики ортопедических (нарушения осанки, сколиозы, уплощение стопы и плоскостопие и др.) и сердечно-сосудистых нарушений у учащихся, в первую очередь начальных классов, может быть решена в школе несколькими путями. Во-первых, необходимо изыскать возможность (особенно в начальной школе) использования двух комплектов учебников (один для школы </w:t>
      </w:r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lastRenderedPageBreak/>
        <w:t>и один для дома). Во-вторых, при составлении учебного расписания учитывать гигиенические требования к весу ежедневных учебных комплектов. В третьих, организовать хранение принадлежностей для уроков труда, изобразительного искусства, сменной обуви, спортивного инвентаря и т.п. в помещении школы.</w:t>
      </w:r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br/>
      </w:r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br/>
        <w:t xml:space="preserve">/Информация подготовлена специалистами-экспертами Чкаловского отдела Управления </w:t>
      </w:r>
      <w:proofErr w:type="spellStart"/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>Роспотребнадзора</w:t>
      </w:r>
      <w:proofErr w:type="spellEnd"/>
      <w:r w:rsidRPr="00A37ADB">
        <w:rPr>
          <w:rFonts w:ascii="Tahoma" w:eastAsia="Times New Roman" w:hAnsi="Tahoma" w:cs="Tahoma"/>
          <w:color w:val="5B5B5B"/>
          <w:sz w:val="24"/>
          <w:szCs w:val="24"/>
          <w:lang w:eastAsia="ru-RU"/>
        </w:rPr>
        <w:t xml:space="preserve"> по Свердловской области</w:t>
      </w:r>
    </w:p>
    <w:p w:rsidR="00053560" w:rsidRPr="00A37ADB" w:rsidRDefault="00053560">
      <w:pPr>
        <w:rPr>
          <w:sz w:val="24"/>
          <w:szCs w:val="24"/>
        </w:rPr>
      </w:pPr>
      <w:bookmarkStart w:id="0" w:name="_GoBack"/>
      <w:bookmarkEnd w:id="0"/>
    </w:p>
    <w:sectPr w:rsidR="00053560" w:rsidRPr="00A37ADB" w:rsidSect="00D833E0">
      <w:pgSz w:w="11906" w:h="16838"/>
      <w:pgMar w:top="737" w:right="851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DB"/>
    <w:rsid w:val="00053560"/>
    <w:rsid w:val="00A37ADB"/>
    <w:rsid w:val="00D8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FFD6"/>
  <w15:chartTrackingRefBased/>
  <w15:docId w15:val="{46E74F06-484F-439D-B046-AC9806B3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7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7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ctionpanel">
    <w:name w:val="action_panel"/>
    <w:basedOn w:val="a0"/>
    <w:rsid w:val="00A3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2019-03-20T05:35:00Z</dcterms:created>
  <dcterms:modified xsi:type="dcterms:W3CDTF">2019-03-20T05:36:00Z</dcterms:modified>
</cp:coreProperties>
</file>